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1FFCC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47700" cy="8534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EA0F19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37F51BD6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VARAŽDINSKA ŽUPANIJA</w:t>
      </w:r>
    </w:p>
    <w:p w14:paraId="6F346063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VINICA</w:t>
      </w:r>
    </w:p>
    <w:p w14:paraId="7BDA32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3960D5">
      <w:pPr>
        <w:pStyle w:val="5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KLASA: 602-02-2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10</w:t>
      </w:r>
    </w:p>
    <w:p w14:paraId="40AC78C3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2186-11-189-05-2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4012809E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Marčan,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02 lipnja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DB919F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512AD4AD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5E231087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20. i članka 35. Zakona o predškolskom odgoju i obrazovanju (Narodne</w:t>
      </w:r>
    </w:p>
    <w:p w14:paraId="3921C058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novin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10/97, 107/07 i 94/13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, 98/19, 57/22, 101/23.</w:t>
      </w:r>
      <w:r>
        <w:rPr>
          <w:rFonts w:ascii="Times New Roman" w:hAnsi="Times New Roman" w:cs="Times New Roman"/>
          <w:sz w:val="24"/>
          <w:szCs w:val="24"/>
        </w:rPr>
        <w:t xml:space="preserve">) i članku 17. Statuta Dječjeg vrtića Vinica, Upravno vijeće Dječjeg vrtića Vinca na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sjednici održanoj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02. lipnja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.godine, donosi:</w:t>
      </w:r>
    </w:p>
    <w:p w14:paraId="4D3A6E3B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1379DEC9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UPISA I MJERILA UPISA DJECE U DJEČJI VRTIĆ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VINICA</w:t>
      </w:r>
      <w:r>
        <w:rPr>
          <w:rFonts w:ascii="Times New Roman" w:hAnsi="Times New Roman" w:cs="Times New Roman"/>
          <w:sz w:val="24"/>
          <w:szCs w:val="24"/>
        </w:rPr>
        <w:t xml:space="preserve"> U PEDAGOŠKOJ GODINI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2FAC03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</w:p>
    <w:p w14:paraId="731BBE0C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623CCF1E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Planom upisa djece u Dječji vrtić Vinica i mjerilima upisa određuje se način upisa djece u Dječji vrtić Vinica, broj djece, prednost pri upisu u skladu s utvrđenim mjerilima te ostalo u svezi s upisom djece u Dječji vrtić Vinica.</w:t>
      </w:r>
    </w:p>
    <w:p w14:paraId="6549FA30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7D58416F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45D190F7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Vinica je javna ustanova koja u okviru djelatnosti predškolskog odgoja i obrazovanja skrbi o djeci predškolske dobi, ostvaruje program odgoja i obrazovanja, zdravstvene zaštite, prehrane i socijalne skrbi djece predškolske dobi u skladu s razvojnim osobinama i potrebama djece te socijalnim, kulturnim, vjerskim i drugim potrebama obitelji.</w:t>
      </w:r>
    </w:p>
    <w:p w14:paraId="547CB108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B9E195D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1F02A09A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Vinica organizira i provodi program odgoja i obrazovanja djece od navršene 1 godine života pa do polaska u osnovnu školu. Program se provodi u dvije jasličke i tri vrtićke skupine. Broj djece i dob djece u odgojno obrazovnim skupinama određuje se temeljem Državnog pedagoškog standarda predškolskog odgoja i naobrazbe.</w:t>
      </w:r>
    </w:p>
    <w:p w14:paraId="3907EF6A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FB9E847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19BDD778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Pedagoška godina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</w:rPr>
        <w:t>. u Dječjem vrtiću Vinica započinje 01. rujna tekuće, a završava 31. kolovoza sljedeće kalendarske godine. Svoju djelatnost Dječji vrtić Vinica provodi tijekom čitave pedagoške godine, osim subotom, nedjeljom i državnim blagdanima.</w:t>
      </w:r>
    </w:p>
    <w:p w14:paraId="134832D1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vrijeme Dječjeg vrtića Vinica za cjelodnevni 10-satni program, prilagođeno</w:t>
      </w:r>
    </w:p>
    <w:p w14:paraId="2C861B1C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potrebama roditelja od 5:30 – 16:30.</w:t>
      </w:r>
    </w:p>
    <w:p w14:paraId="102C4714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</w:p>
    <w:p w14:paraId="1C586F98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1A2321D4">
      <w:pPr>
        <w:pStyle w:val="5"/>
        <w:rPr>
          <w:rFonts w:hint="default" w:ascii="Times New Roman" w:hAnsi="Times New Roman" w:cs="Times New Roman"/>
          <w:color w:val="FF0000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za upis djece u Dječji vrtić Vinica obavlja se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prijavom na raspisani natječaj.</w:t>
      </w:r>
    </w:p>
    <w:p w14:paraId="3DC7F01E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</w:p>
    <w:p w14:paraId="602EAA82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</w:p>
    <w:p w14:paraId="79818A55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14:paraId="67AF231F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upis u programe Dječjeg vrtića imaju djeca roditelja s prebivalištem na području Općine Vinica, a ukoliko ima slobodnih mjesta, u pojedine programe mogu se upisati i djeca roditelja s prebivalištem na području drugih gradova i Općina.</w:t>
      </w:r>
    </w:p>
    <w:p w14:paraId="0024B780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</w:p>
    <w:p w14:paraId="17E38D7E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14:paraId="415BF32C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upisu djece u Dječji vrtić Vinica donosi Upravno vijeće Dječjeg vrtića Vinica.</w:t>
      </w:r>
    </w:p>
    <w:p w14:paraId="594D83EF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</w:p>
    <w:p w14:paraId="7392BD65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14:paraId="0AFFAC25">
      <w:pPr>
        <w:pStyle w:val="5"/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20. Zakona o predškolskom odgoju i obrazovanju i članka 11. Odluke o mjerilima za financiranje predškolskog odgoja i ostvarivanju prava prednosti upisa djece u Dječji vrtić Vinica prednost pri upisu u vrtić imaju djeca koja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 1. travnja tekuće godine navrše četiri godine života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, ukoliko u toj dobnoj skupini postoji slobodnih mjesta.</w:t>
      </w:r>
    </w:p>
    <w:p w14:paraId="2F28510F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Dječji vrtić ne može upisati svu prijavljenu djecu, prednost pri upisu imaju:</w:t>
      </w:r>
    </w:p>
    <w:p w14:paraId="3D3E00D3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Djeca roditelja invalida Domovinskog rata </w:t>
      </w:r>
    </w:p>
    <w:p w14:paraId="154BD285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Djeca iz obitelji s troje ili više djece </w:t>
      </w:r>
    </w:p>
    <w:p w14:paraId="117BCC9A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Djeca oba zaposlena roditelja </w:t>
      </w:r>
    </w:p>
    <w:p w14:paraId="68D7F908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Djeca s teškoćama u razvoju i kroničnim bolestima </w:t>
      </w:r>
    </w:p>
    <w:p w14:paraId="559E2E45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Djeca samohranih roditelja </w:t>
      </w:r>
    </w:p>
    <w:p w14:paraId="36623E75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Djeca jednoroditeljskih obitelji </w:t>
      </w:r>
    </w:p>
    <w:p w14:paraId="694B41B3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Djeca osoba s invaliditetom upisani u Hrvatski registar osoba s invaliditetom </w:t>
      </w:r>
    </w:p>
    <w:p w14:paraId="2A3B9628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Djeca koja su ostvarila pravo na socijalnu uslugu smještaja u udomiteljskim obiteljima</w:t>
      </w:r>
    </w:p>
    <w:p w14:paraId="6554C82C">
      <w:pPr>
        <w:pStyle w:val="5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Djeca koja imaju prebivalište ili boravište na području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Općine Vinica</w:t>
      </w:r>
    </w:p>
    <w:p w14:paraId="527DAED0">
      <w:pPr>
        <w:pStyle w:val="5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-Djeca u jasličnu skupinu upisuju se prema redosljedu prvenstva: </w:t>
      </w:r>
    </w:p>
    <w:p w14:paraId="59EBCA9F">
      <w:pPr>
        <w:pStyle w:val="5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1. Djeca koja imaju stariju braću u vrtiću</w:t>
      </w:r>
    </w:p>
    <w:p w14:paraId="6681E7FD">
      <w:pPr>
        <w:pStyle w:val="5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Djeca prema datumu rođenja od starijih prema mlađima</w:t>
      </w:r>
    </w:p>
    <w:p w14:paraId="3730A3C5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upisa u dječji vrtić provodi se inicijalni razgovor s roditeljem i djetetom, odnosno provoditi će se opažanje djetetova ponašanja i komuniciranja uz nazočnost roditelja, a koje provodi stručno povjerenstvo Dječjeg vrtića.</w:t>
      </w:r>
    </w:p>
    <w:p w14:paraId="0CF136C3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Prosudbu o uključivanju djece u odgojno-obrazovne skupine s redovitim ili posebnim programima za djecu s teškoćama u razvoju iz stavka 1. ovoga članka, djece sa zdravstvenim teškoćama i neurološkim oštećenjima, kao i djece koja pri upisu imaju priložene preporuke stručnjaka donosi stručno povjerenstvo Dječjeg vrtića.</w:t>
      </w:r>
    </w:p>
    <w:p w14:paraId="701980FF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Vinica u pedagošku godinu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</w:rPr>
        <w:t>. godine upisuje djecu u sljedeće skupine:</w:t>
      </w:r>
    </w:p>
    <w:p w14:paraId="0595A0C6">
      <w:pPr>
        <w:pStyle w:val="5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352"/>
        <w:gridCol w:w="1751"/>
      </w:tblGrid>
      <w:tr w14:paraId="1439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 w14:paraId="3903F3F6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3352" w:type="dxa"/>
          </w:tcPr>
          <w:p w14:paraId="79CEC2A0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SKUPINA</w:t>
            </w:r>
          </w:p>
        </w:tc>
        <w:tc>
          <w:tcPr>
            <w:tcW w:w="1751" w:type="dxa"/>
          </w:tcPr>
          <w:p w14:paraId="26D872E1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DJECE</w:t>
            </w:r>
          </w:p>
        </w:tc>
      </w:tr>
      <w:tr w14:paraId="771E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 w14:paraId="11A00733">
            <w:pPr>
              <w:pStyle w:val="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14:paraId="0F215DBD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Jasl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čka skupina 1-2 godine</w:t>
            </w:r>
          </w:p>
        </w:tc>
        <w:tc>
          <w:tcPr>
            <w:tcW w:w="1751" w:type="dxa"/>
          </w:tcPr>
          <w:p w14:paraId="2974EC5E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14:paraId="4E87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 w14:paraId="4ED94B29">
            <w:pPr>
              <w:pStyle w:val="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14:paraId="1F9CF12C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Jasl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čka skupina 2-3 godine</w:t>
            </w:r>
          </w:p>
        </w:tc>
        <w:tc>
          <w:tcPr>
            <w:tcW w:w="1751" w:type="dxa"/>
          </w:tcPr>
          <w:p w14:paraId="7971A659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</w:tr>
      <w:tr w14:paraId="18FB3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 w14:paraId="30EB3597">
            <w:pPr>
              <w:pStyle w:val="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14:paraId="49A816DF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Mlađa vrtićka</w:t>
            </w:r>
          </w:p>
        </w:tc>
        <w:tc>
          <w:tcPr>
            <w:tcW w:w="1751" w:type="dxa"/>
          </w:tcPr>
          <w:p w14:paraId="7A9C5384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</w:tr>
      <w:tr w14:paraId="4A7A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 w14:paraId="30DB2343">
            <w:pPr>
              <w:pStyle w:val="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14:paraId="15D1140D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Srednja vrtićka</w:t>
            </w:r>
          </w:p>
        </w:tc>
        <w:tc>
          <w:tcPr>
            <w:tcW w:w="1751" w:type="dxa"/>
          </w:tcPr>
          <w:p w14:paraId="2D829F5E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</w:tr>
      <w:tr w14:paraId="2BEA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 w14:paraId="08F5A094">
            <w:pPr>
              <w:pStyle w:val="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14:paraId="7A1BDAF8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Starija vrtićka</w:t>
            </w:r>
          </w:p>
        </w:tc>
        <w:tc>
          <w:tcPr>
            <w:tcW w:w="1751" w:type="dxa"/>
          </w:tcPr>
          <w:p w14:paraId="07266117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</w:tr>
      <w:tr w14:paraId="30DC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86" w:type="dxa"/>
            <w:gridSpan w:val="2"/>
          </w:tcPr>
          <w:p w14:paraId="28DB8D31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UKUPNO:</w:t>
            </w:r>
          </w:p>
        </w:tc>
        <w:tc>
          <w:tcPr>
            <w:tcW w:w="1751" w:type="dxa"/>
          </w:tcPr>
          <w:p w14:paraId="2AF2CC1D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15</w:t>
            </w:r>
          </w:p>
        </w:tc>
      </w:tr>
    </w:tbl>
    <w:p w14:paraId="011865C5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5A7EDC3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9.</w:t>
      </w:r>
    </w:p>
    <w:p w14:paraId="37BB3917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ispunjavanja prijave za upis djeteta u vrtić, roditelji koji ostvaruju prednost iz Članka 8. ovog Plana, obvezni su priložiti pismene dokaze o ostvarivanju prava na prednost.</w:t>
      </w:r>
    </w:p>
    <w:p w14:paraId="2B1410DB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1E9DB6D9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</w:t>
      </w:r>
    </w:p>
    <w:p w14:paraId="43F0A499">
      <w:pPr>
        <w:pStyle w:val="5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Djeca koja nisu primljena u redovitom upisnom roku radi popunjenosti kapaciteta,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stavljuju se na listu čekanja, te se lista pomiće sukladno povećanju kapaciteta, zaposlenju novih kadrova, te ispisa ranije upisanih ili odustajanja prilikom upisa.</w:t>
      </w:r>
    </w:p>
    <w:p w14:paraId="4AB7363B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500D81F3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11.</w:t>
      </w:r>
    </w:p>
    <w:p w14:paraId="7C172364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 primljene djece u Vrtić dužni dostaviti sljedeću dokumentaciju:</w:t>
      </w:r>
    </w:p>
    <w:p w14:paraId="0647ABFD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liječničku potvrdu djeteta</w:t>
      </w:r>
    </w:p>
    <w:p w14:paraId="75D4D8E0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preslike osobnih iskaznica oba roditelja</w:t>
      </w:r>
    </w:p>
    <w:p w14:paraId="33F46AC6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izjavu o dovođenju/odvođenju djeteta u/iz vrtića</w:t>
      </w:r>
    </w:p>
    <w:p w14:paraId="6B2E9050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-izjava o odobrenju fotografiranja, videa i tonskog snimanja djeteta.</w:t>
      </w:r>
    </w:p>
    <w:p w14:paraId="18C0305B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50F3AC67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12.</w:t>
      </w:r>
    </w:p>
    <w:p w14:paraId="092CC705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Roditelj/skrbnik potpisuje Ugovor o međusobnim pravima i obvezama s vrtićem, prilikom dolaska djeteta u Vrtić.</w:t>
      </w:r>
    </w:p>
    <w:p w14:paraId="1702C38C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02B6F1EC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13.</w:t>
      </w:r>
    </w:p>
    <w:p w14:paraId="2856DB55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Roditelji/skrbnici koji bez opravdanog razloga ne dovedu dijete u roku od pet (5) dana od početka nove pedagoške godine, smatrat će se da su odustali od upisa.</w:t>
      </w:r>
    </w:p>
    <w:p w14:paraId="08002F88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1EB913A8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14.</w:t>
      </w:r>
    </w:p>
    <w:p w14:paraId="1E4EE0E3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Plan stupa na snagu danom objave na oglasnoj ploči Vrtića i mrežnoj stranici Vrtića.</w:t>
      </w:r>
    </w:p>
    <w:p w14:paraId="4E65F78A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4F9EC598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45AD900A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C794C70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1931B6BD">
      <w:pPr>
        <w:pStyle w:val="5"/>
        <w:wordWrap w:val="0"/>
        <w:jc w:val="right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Ana Cvetko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mag.iur.</w:t>
      </w:r>
    </w:p>
    <w:p w14:paraId="1DEF86C1">
      <w:pPr>
        <w:pStyle w:val="5"/>
        <w:wordWrap/>
        <w:jc w:val="right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v.r.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32221"/>
    <w:multiLevelType w:val="multilevel"/>
    <w:tmpl w:val="0C83222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4067F"/>
    <w:multiLevelType w:val="singleLevel"/>
    <w:tmpl w:val="6424067F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8D"/>
    <w:rsid w:val="003601F2"/>
    <w:rsid w:val="00A026CD"/>
    <w:rsid w:val="00AE73CA"/>
    <w:rsid w:val="00E91ADC"/>
    <w:rsid w:val="00EC738D"/>
    <w:rsid w:val="071251ED"/>
    <w:rsid w:val="15DF07B2"/>
    <w:rsid w:val="40650F49"/>
    <w:rsid w:val="44612A57"/>
    <w:rsid w:val="477F6DB6"/>
    <w:rsid w:val="59C21634"/>
    <w:rsid w:val="631D2112"/>
    <w:rsid w:val="7BD4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4548</Characters>
  <Lines>37</Lines>
  <Paragraphs>10</Paragraphs>
  <TotalTime>60</TotalTime>
  <ScaleCrop>false</ScaleCrop>
  <LinksUpToDate>false</LinksUpToDate>
  <CharactersWithSpaces>5335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2024-02-14T07:20:00Z</dcterms:created>
  <dc:creator>Vinica</dc:creator>
  <cp:lastModifiedBy>Vinica</cp:lastModifiedBy>
  <cp:lastPrinted>2025-06-02T13:47:47Z</cp:lastPrinted>
  <dcterms:modified xsi:type="dcterms:W3CDTF">2025-06-02T13:49:10Z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EA28561A5AC04CC794357D2A59EBF9A6_12</vt:lpwstr>
  </property>
</Properties>
</file>